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AD48" w14:textId="77777777" w:rsidR="00B45249" w:rsidRDefault="00487854" w:rsidP="00487854">
      <w:pPr>
        <w:jc w:val="center"/>
        <w:rPr>
          <w:rFonts w:ascii="Tahoma" w:hAnsi="Tahoma" w:cs="Tahoma"/>
          <w:sz w:val="28"/>
          <w:szCs w:val="28"/>
        </w:rPr>
      </w:pPr>
      <w:bookmarkStart w:id="0" w:name="_GoBack"/>
      <w:bookmarkEnd w:id="0"/>
      <w:r w:rsidRPr="00487854">
        <w:rPr>
          <w:rFonts w:ascii="Tahoma" w:hAnsi="Tahoma" w:cs="Tahoma"/>
          <w:sz w:val="28"/>
          <w:szCs w:val="28"/>
        </w:rPr>
        <w:t>GENERAL DENTISTRY INFORMED CONSENT</w:t>
      </w:r>
      <w:r w:rsidR="008128C3">
        <w:rPr>
          <w:rFonts w:ascii="Tahoma" w:hAnsi="Tahoma" w:cs="Tahoma"/>
          <w:sz w:val="28"/>
          <w:szCs w:val="28"/>
        </w:rPr>
        <w:t xml:space="preserve"> FOR PROCEDURES</w:t>
      </w:r>
    </w:p>
    <w:p w14:paraId="23E2AD49" w14:textId="77777777" w:rsidR="00E96F4E" w:rsidRPr="00B14285" w:rsidRDefault="00E96F4E" w:rsidP="00487854">
      <w:pPr>
        <w:jc w:val="center"/>
        <w:rPr>
          <w:rFonts w:ascii="Tahoma" w:hAnsi="Tahoma" w:cs="Tahoma"/>
          <w:sz w:val="20"/>
          <w:szCs w:val="20"/>
        </w:rPr>
      </w:pPr>
    </w:p>
    <w:p w14:paraId="23E2AD4A" w14:textId="77777777" w:rsidR="00487854" w:rsidRDefault="00487854" w:rsidP="00487854">
      <w:pPr>
        <w:jc w:val="center"/>
        <w:rPr>
          <w:rFonts w:ascii="Tahoma" w:hAnsi="Tahoma" w:cs="Tahoma"/>
          <w:i/>
          <w:sz w:val="22"/>
          <w:szCs w:val="22"/>
        </w:rPr>
      </w:pPr>
      <w:r w:rsidRPr="00487854">
        <w:rPr>
          <w:rFonts w:ascii="Tahoma" w:hAnsi="Tahoma" w:cs="Tahoma"/>
          <w:i/>
          <w:sz w:val="22"/>
          <w:szCs w:val="22"/>
        </w:rPr>
        <w:t>NOTE: SOME PROCEDURES MAY NOT BE AVAILABLE AT THE SANTA YENZ TRIBAL HEALTH CLINIC</w:t>
      </w:r>
    </w:p>
    <w:p w14:paraId="23E2AD4B" w14:textId="77777777" w:rsidR="00487854" w:rsidRPr="00B14285" w:rsidRDefault="00487854" w:rsidP="00487854">
      <w:pPr>
        <w:jc w:val="center"/>
        <w:rPr>
          <w:rFonts w:ascii="Tahoma" w:hAnsi="Tahoma" w:cs="Tahoma"/>
          <w:i/>
          <w:sz w:val="20"/>
          <w:szCs w:val="20"/>
        </w:rPr>
      </w:pPr>
    </w:p>
    <w:p w14:paraId="23E2AD4C" w14:textId="77777777" w:rsidR="00487854" w:rsidRPr="00B14285" w:rsidRDefault="00487854" w:rsidP="00B14285">
      <w:pPr>
        <w:rPr>
          <w:rFonts w:ascii="Arial Narrow" w:hAnsi="Arial Narrow" w:cs="Tahoma"/>
          <w:sz w:val="20"/>
          <w:szCs w:val="20"/>
        </w:rPr>
      </w:pPr>
      <w:r w:rsidRPr="00B14285">
        <w:rPr>
          <w:rFonts w:ascii="Arial Narrow" w:hAnsi="Arial Narrow" w:cs="Tahoma"/>
          <w:sz w:val="20"/>
          <w:szCs w:val="20"/>
        </w:rPr>
        <w:t>1.</w:t>
      </w:r>
      <w:r w:rsidRPr="00B14285">
        <w:rPr>
          <w:rFonts w:ascii="Arial Narrow" w:hAnsi="Arial Narrow" w:cs="Tahoma"/>
          <w:sz w:val="20"/>
          <w:szCs w:val="20"/>
        </w:rPr>
        <w:tab/>
      </w:r>
      <w:r w:rsidRPr="00B14285">
        <w:rPr>
          <w:rFonts w:ascii="Arial Narrow" w:hAnsi="Arial Narrow" w:cs="Tahoma"/>
          <w:b/>
          <w:sz w:val="20"/>
          <w:szCs w:val="20"/>
        </w:rPr>
        <w:t>Drugs and Medications</w:t>
      </w:r>
    </w:p>
    <w:p w14:paraId="23E2AD4D" w14:textId="77777777" w:rsidR="00487854" w:rsidRPr="00B14285" w:rsidRDefault="00487854" w:rsidP="00B14285">
      <w:pPr>
        <w:ind w:left="720"/>
        <w:rPr>
          <w:rFonts w:ascii="Arial Narrow" w:hAnsi="Arial Narrow" w:cs="Tahoma"/>
          <w:sz w:val="20"/>
          <w:szCs w:val="20"/>
        </w:rPr>
      </w:pPr>
      <w:r w:rsidRPr="00B14285">
        <w:rPr>
          <w:rFonts w:ascii="Arial Narrow" w:hAnsi="Arial Narrow" w:cs="Tahoma"/>
          <w:sz w:val="20"/>
          <w:szCs w:val="20"/>
        </w:rPr>
        <w:t>Antibiotics, analgesics, and other medications may cause allergic reactions causing redness and swelling of tissues, pain, itching, vomiting, and/or anaphylactic shock (severe allergic reaction).</w:t>
      </w:r>
    </w:p>
    <w:p w14:paraId="23E2AD4E" w14:textId="77777777" w:rsidR="00487854" w:rsidRPr="00B14285" w:rsidRDefault="00487854" w:rsidP="00B14285">
      <w:pPr>
        <w:spacing w:before="120"/>
        <w:rPr>
          <w:rFonts w:ascii="Arial Narrow" w:hAnsi="Arial Narrow" w:cs="Tahoma"/>
          <w:sz w:val="20"/>
          <w:szCs w:val="20"/>
        </w:rPr>
      </w:pPr>
      <w:r w:rsidRPr="00B14285">
        <w:rPr>
          <w:rFonts w:ascii="Arial Narrow" w:hAnsi="Arial Narrow" w:cs="Tahoma"/>
          <w:sz w:val="20"/>
          <w:szCs w:val="20"/>
        </w:rPr>
        <w:t>2.</w:t>
      </w:r>
      <w:r w:rsidRPr="00B14285">
        <w:rPr>
          <w:rFonts w:ascii="Arial Narrow" w:hAnsi="Arial Narrow" w:cs="Tahoma"/>
          <w:sz w:val="20"/>
          <w:szCs w:val="20"/>
        </w:rPr>
        <w:tab/>
      </w:r>
      <w:r w:rsidRPr="00B14285">
        <w:rPr>
          <w:rFonts w:ascii="Arial Narrow" w:hAnsi="Arial Narrow" w:cs="Tahoma"/>
          <w:b/>
          <w:sz w:val="20"/>
          <w:szCs w:val="20"/>
        </w:rPr>
        <w:t>Changes in Treatment Plan</w:t>
      </w:r>
    </w:p>
    <w:p w14:paraId="23E2AD4F" w14:textId="77777777" w:rsidR="00487854" w:rsidRPr="00B14285" w:rsidRDefault="00487854" w:rsidP="00B14285">
      <w:pPr>
        <w:spacing w:after="120"/>
        <w:ind w:left="720"/>
        <w:rPr>
          <w:rFonts w:ascii="Arial Narrow" w:hAnsi="Arial Narrow" w:cs="Tahoma"/>
          <w:sz w:val="20"/>
          <w:szCs w:val="20"/>
        </w:rPr>
      </w:pPr>
      <w:r w:rsidRPr="00B14285">
        <w:rPr>
          <w:rFonts w:ascii="Arial Narrow" w:hAnsi="Arial Narrow" w:cs="Tahoma"/>
          <w:sz w:val="20"/>
          <w:szCs w:val="20"/>
        </w:rPr>
        <w:t>During treatment, it may be necessary to change or add procedures because of conditions found while working on the teeth that were not evident during examination; the most common being root canal therapy following routine restorative procedures.</w:t>
      </w:r>
    </w:p>
    <w:p w14:paraId="23E2AD50" w14:textId="77777777" w:rsidR="00487854" w:rsidRPr="00B14285" w:rsidRDefault="00487854" w:rsidP="00B14285">
      <w:pPr>
        <w:spacing w:before="120"/>
        <w:rPr>
          <w:rFonts w:ascii="Arial Narrow" w:hAnsi="Arial Narrow" w:cs="Tahoma"/>
          <w:b/>
          <w:sz w:val="20"/>
          <w:szCs w:val="20"/>
        </w:rPr>
      </w:pPr>
      <w:r w:rsidRPr="00B14285">
        <w:rPr>
          <w:rFonts w:ascii="Arial Narrow" w:hAnsi="Arial Narrow" w:cs="Tahoma"/>
          <w:sz w:val="20"/>
          <w:szCs w:val="20"/>
        </w:rPr>
        <w:t>3.</w:t>
      </w:r>
      <w:r w:rsidRPr="00B14285">
        <w:rPr>
          <w:rFonts w:ascii="Arial Narrow" w:hAnsi="Arial Narrow" w:cs="Tahoma"/>
          <w:sz w:val="20"/>
          <w:szCs w:val="20"/>
        </w:rPr>
        <w:tab/>
      </w:r>
      <w:r w:rsidRPr="00B14285">
        <w:rPr>
          <w:rFonts w:ascii="Arial Narrow" w:hAnsi="Arial Narrow" w:cs="Tahoma"/>
          <w:b/>
          <w:sz w:val="20"/>
          <w:szCs w:val="20"/>
        </w:rPr>
        <w:t>Removal of Teeth</w:t>
      </w:r>
    </w:p>
    <w:p w14:paraId="23E2AD51" w14:textId="77777777" w:rsidR="00487854" w:rsidRPr="00B14285" w:rsidRDefault="00487854" w:rsidP="00B14285">
      <w:pPr>
        <w:spacing w:after="120"/>
        <w:ind w:left="720"/>
        <w:rPr>
          <w:rFonts w:ascii="Arial Narrow" w:hAnsi="Arial Narrow" w:cs="Tahoma"/>
          <w:sz w:val="20"/>
          <w:szCs w:val="20"/>
        </w:rPr>
      </w:pPr>
      <w:r w:rsidRPr="00B14285">
        <w:rPr>
          <w:rFonts w:ascii="Arial Narrow" w:hAnsi="Arial Narrow" w:cs="Tahoma"/>
          <w:sz w:val="20"/>
          <w:szCs w:val="20"/>
        </w:rPr>
        <w:t>There are (sometimes) alternatives to removal of teeth, which the dentist will explain to you.  Removing teeth does not always remove all of the infection, and it may be necessary to have further treatment.  There are risks involved in having teeth removed, including pain, swelling, spread of infection, dry socket, loss of feeling in teeth, lips, tongue and surrounding tissue</w:t>
      </w:r>
      <w:r w:rsidR="00623E1D" w:rsidRPr="00B14285">
        <w:rPr>
          <w:rFonts w:ascii="Arial Narrow" w:hAnsi="Arial Narrow" w:cs="Tahoma"/>
          <w:sz w:val="20"/>
          <w:szCs w:val="20"/>
        </w:rPr>
        <w:t xml:space="preserve"> (parasthesia) that can last for an indefinite period of time (days or months), or fractured jaw.  Further treatment by a specialist or hospitalization, if complications arise during or following treatment, is the patient’s responsibility.</w:t>
      </w:r>
    </w:p>
    <w:p w14:paraId="23E2AD52" w14:textId="77777777" w:rsidR="00623E1D" w:rsidRPr="00B14285" w:rsidRDefault="00623E1D" w:rsidP="00B14285">
      <w:pPr>
        <w:spacing w:before="120"/>
        <w:rPr>
          <w:rFonts w:ascii="Arial Narrow" w:hAnsi="Arial Narrow" w:cs="Tahoma"/>
          <w:b/>
          <w:sz w:val="20"/>
          <w:szCs w:val="20"/>
        </w:rPr>
      </w:pPr>
      <w:r w:rsidRPr="00B14285">
        <w:rPr>
          <w:rFonts w:ascii="Arial Narrow" w:hAnsi="Arial Narrow" w:cs="Tahoma"/>
          <w:sz w:val="20"/>
          <w:szCs w:val="20"/>
        </w:rPr>
        <w:t>4.</w:t>
      </w:r>
      <w:r w:rsidRPr="00B14285">
        <w:rPr>
          <w:rFonts w:ascii="Arial Narrow" w:hAnsi="Arial Narrow" w:cs="Tahoma"/>
          <w:sz w:val="20"/>
          <w:szCs w:val="20"/>
        </w:rPr>
        <w:tab/>
      </w:r>
      <w:r w:rsidRPr="00B14285">
        <w:rPr>
          <w:rFonts w:ascii="Arial Narrow" w:hAnsi="Arial Narrow" w:cs="Tahoma"/>
          <w:b/>
          <w:sz w:val="20"/>
          <w:szCs w:val="20"/>
        </w:rPr>
        <w:t>Crowns, Bridges, and Caps</w:t>
      </w:r>
    </w:p>
    <w:p w14:paraId="23E2AD53" w14:textId="77777777" w:rsidR="00623E1D" w:rsidRPr="00B14285" w:rsidRDefault="00623E1D" w:rsidP="00B14285">
      <w:pPr>
        <w:spacing w:after="120"/>
        <w:ind w:left="720"/>
        <w:rPr>
          <w:rFonts w:ascii="Arial Narrow" w:hAnsi="Arial Narrow" w:cs="Tahoma"/>
          <w:sz w:val="20"/>
          <w:szCs w:val="20"/>
        </w:rPr>
      </w:pPr>
      <w:r w:rsidRPr="00B14285">
        <w:rPr>
          <w:rFonts w:ascii="Arial Narrow" w:hAnsi="Arial Narrow" w:cs="Tahoma"/>
          <w:sz w:val="20"/>
          <w:szCs w:val="20"/>
        </w:rPr>
        <w:t>Sometimes, it is not possible to match the color of natural teeth</w:t>
      </w:r>
      <w:r w:rsidR="002E2477" w:rsidRPr="00B14285">
        <w:rPr>
          <w:rFonts w:ascii="Arial Narrow" w:hAnsi="Arial Narrow" w:cs="Tahoma"/>
          <w:sz w:val="20"/>
          <w:szCs w:val="20"/>
        </w:rPr>
        <w:t xml:space="preserve"> exactly with artificial teeth.  Temporary crowns may be applied, which may come off easily, and it is the patient’s responsibility to be (be careful to) ensure that they are kept on until the permanent crowns are delivered.  The final opportunity to make changes in a new crown, bridge, or cap (including shape, fit, size, and color) will be before final cementation.</w:t>
      </w:r>
    </w:p>
    <w:p w14:paraId="23E2AD54" w14:textId="77777777" w:rsidR="002E2477" w:rsidRPr="00B14285" w:rsidRDefault="002E2477" w:rsidP="00B14285">
      <w:pPr>
        <w:spacing w:before="120"/>
        <w:rPr>
          <w:rFonts w:ascii="Arial Narrow" w:hAnsi="Arial Narrow" w:cs="Tahoma"/>
          <w:sz w:val="20"/>
          <w:szCs w:val="20"/>
        </w:rPr>
      </w:pPr>
      <w:r w:rsidRPr="00B14285">
        <w:rPr>
          <w:rFonts w:ascii="Arial Narrow" w:hAnsi="Arial Narrow" w:cs="Tahoma"/>
          <w:sz w:val="20"/>
          <w:szCs w:val="20"/>
        </w:rPr>
        <w:t>5.</w:t>
      </w:r>
      <w:r w:rsidRPr="00B14285">
        <w:rPr>
          <w:rFonts w:ascii="Arial Narrow" w:hAnsi="Arial Narrow" w:cs="Tahoma"/>
          <w:sz w:val="20"/>
          <w:szCs w:val="20"/>
        </w:rPr>
        <w:tab/>
      </w:r>
      <w:r w:rsidRPr="00B14285">
        <w:rPr>
          <w:rFonts w:ascii="Arial Narrow" w:hAnsi="Arial Narrow" w:cs="Tahoma"/>
          <w:b/>
          <w:sz w:val="20"/>
          <w:szCs w:val="20"/>
        </w:rPr>
        <w:t>Dentures – Complete or Partial</w:t>
      </w:r>
    </w:p>
    <w:p w14:paraId="23E2AD55" w14:textId="77777777" w:rsidR="002E2477" w:rsidRPr="00B14285" w:rsidRDefault="002E2477" w:rsidP="00B14285">
      <w:pPr>
        <w:spacing w:after="120"/>
        <w:ind w:left="720"/>
        <w:rPr>
          <w:rFonts w:ascii="Arial Narrow" w:hAnsi="Arial Narrow" w:cs="Tahoma"/>
          <w:sz w:val="20"/>
          <w:szCs w:val="20"/>
        </w:rPr>
      </w:pPr>
      <w:r w:rsidRPr="00B14285">
        <w:rPr>
          <w:rFonts w:ascii="Arial Narrow" w:hAnsi="Arial Narrow" w:cs="Tahoma"/>
          <w:sz w:val="20"/>
          <w:szCs w:val="20"/>
        </w:rPr>
        <w:t>Full or partial dentures are artificial, constructed of plastic, metal and/or porcelain.  The problems associated with wearing these appliances are looseness, soreness, and possible breakage.  The final opportunity to make changes in a new denture (including shape, fit, size, and color) will bed the “teeth in wax” try-in visit.  Most dentures require relining approximately three (3) to twelve (12) months after initial placement.  The cost for this procedure is not included in the initial denture fee.</w:t>
      </w:r>
    </w:p>
    <w:p w14:paraId="23E2AD56" w14:textId="77777777" w:rsidR="002E2477" w:rsidRPr="00B14285" w:rsidRDefault="002E2477" w:rsidP="00B14285">
      <w:pPr>
        <w:spacing w:before="120"/>
        <w:rPr>
          <w:rFonts w:ascii="Arial Narrow" w:hAnsi="Arial Narrow" w:cs="Tahoma"/>
          <w:sz w:val="20"/>
          <w:szCs w:val="20"/>
        </w:rPr>
      </w:pPr>
      <w:r w:rsidRPr="00B14285">
        <w:rPr>
          <w:rFonts w:ascii="Arial Narrow" w:hAnsi="Arial Narrow" w:cs="Tahoma"/>
          <w:sz w:val="20"/>
          <w:szCs w:val="20"/>
        </w:rPr>
        <w:t>6.</w:t>
      </w:r>
      <w:r w:rsidRPr="00B14285">
        <w:rPr>
          <w:rFonts w:ascii="Arial Narrow" w:hAnsi="Arial Narrow" w:cs="Tahoma"/>
          <w:sz w:val="20"/>
          <w:szCs w:val="20"/>
        </w:rPr>
        <w:tab/>
      </w:r>
      <w:r w:rsidRPr="00B14285">
        <w:rPr>
          <w:rFonts w:ascii="Arial Narrow" w:hAnsi="Arial Narrow" w:cs="Tahoma"/>
          <w:b/>
          <w:sz w:val="20"/>
          <w:szCs w:val="20"/>
        </w:rPr>
        <w:t>Endodontic Treatment (Root Canal)</w:t>
      </w:r>
    </w:p>
    <w:p w14:paraId="23E2AD57" w14:textId="77777777" w:rsidR="002E2477" w:rsidRPr="00B14285" w:rsidRDefault="002E2477" w:rsidP="00B14285">
      <w:pPr>
        <w:spacing w:after="120"/>
        <w:ind w:left="720"/>
        <w:rPr>
          <w:rFonts w:ascii="Arial Narrow" w:hAnsi="Arial Narrow" w:cs="Tahoma"/>
          <w:sz w:val="20"/>
          <w:szCs w:val="20"/>
        </w:rPr>
      </w:pPr>
      <w:r w:rsidRPr="00B14285">
        <w:rPr>
          <w:rFonts w:ascii="Arial Narrow" w:hAnsi="Arial Narrow" w:cs="Tahoma"/>
          <w:sz w:val="20"/>
          <w:szCs w:val="20"/>
        </w:rPr>
        <w:t xml:space="preserve">There is no guarantee that root canal treatment will save a tooth, and complications can occur from the treatment.  Occasionally, metal objects are cemented in the tooth or extended through the root, which does not necessarily </w:t>
      </w:r>
      <w:r w:rsidR="00ED5B34" w:rsidRPr="00B14285">
        <w:rPr>
          <w:rFonts w:ascii="Arial Narrow" w:hAnsi="Arial Narrow" w:cs="Tahoma"/>
          <w:sz w:val="20"/>
          <w:szCs w:val="20"/>
        </w:rPr>
        <w:t>affect</w:t>
      </w:r>
      <w:r w:rsidRPr="00B14285">
        <w:rPr>
          <w:rFonts w:ascii="Arial Narrow" w:hAnsi="Arial Narrow" w:cs="Tahoma"/>
          <w:sz w:val="20"/>
          <w:szCs w:val="20"/>
        </w:rPr>
        <w:t xml:space="preserve"> the success of the treatment.  Occasionally, additional surgical procedures may be necessary following root can</w:t>
      </w:r>
      <w:r w:rsidR="00ED5B34" w:rsidRPr="00B14285">
        <w:rPr>
          <w:rFonts w:ascii="Arial Narrow" w:hAnsi="Arial Narrow" w:cs="Tahoma"/>
          <w:sz w:val="20"/>
          <w:szCs w:val="20"/>
        </w:rPr>
        <w:t>al treatment (apicoectomy).</w:t>
      </w:r>
    </w:p>
    <w:p w14:paraId="23E2AD58" w14:textId="77777777" w:rsidR="00ED5B34" w:rsidRPr="00B14285" w:rsidRDefault="00ED5B34" w:rsidP="00B14285">
      <w:pPr>
        <w:spacing w:before="120"/>
        <w:rPr>
          <w:rFonts w:ascii="Arial Narrow" w:hAnsi="Arial Narrow" w:cs="Tahoma"/>
          <w:sz w:val="20"/>
          <w:szCs w:val="20"/>
        </w:rPr>
      </w:pPr>
      <w:r w:rsidRPr="00B14285">
        <w:rPr>
          <w:rFonts w:ascii="Arial Narrow" w:hAnsi="Arial Narrow" w:cs="Tahoma"/>
          <w:sz w:val="20"/>
          <w:szCs w:val="20"/>
        </w:rPr>
        <w:t>7.</w:t>
      </w:r>
      <w:r w:rsidRPr="00B14285">
        <w:rPr>
          <w:rFonts w:ascii="Arial Narrow" w:hAnsi="Arial Narrow" w:cs="Tahoma"/>
          <w:sz w:val="20"/>
          <w:szCs w:val="20"/>
        </w:rPr>
        <w:tab/>
      </w:r>
      <w:r w:rsidRPr="00B14285">
        <w:rPr>
          <w:rFonts w:ascii="Arial Narrow" w:hAnsi="Arial Narrow" w:cs="Tahoma"/>
          <w:b/>
          <w:sz w:val="20"/>
          <w:szCs w:val="20"/>
        </w:rPr>
        <w:t>Periodontal Loss (Tissue &amp; Bone)</w:t>
      </w:r>
    </w:p>
    <w:p w14:paraId="23E2AD59" w14:textId="77777777" w:rsidR="0079526E" w:rsidRPr="00B14285" w:rsidRDefault="0079526E" w:rsidP="00B14285">
      <w:pPr>
        <w:spacing w:after="120"/>
        <w:ind w:left="720"/>
        <w:rPr>
          <w:rFonts w:ascii="Arial Narrow" w:hAnsi="Arial Narrow" w:cs="Tahoma"/>
          <w:sz w:val="20"/>
          <w:szCs w:val="20"/>
        </w:rPr>
      </w:pPr>
      <w:r w:rsidRPr="00B14285">
        <w:rPr>
          <w:rFonts w:ascii="Arial Narrow" w:hAnsi="Arial Narrow" w:cs="Tahoma"/>
          <w:sz w:val="20"/>
          <w:szCs w:val="20"/>
        </w:rPr>
        <w:lastRenderedPageBreak/>
        <w:t>Periodontal problems cause gum and bone inflammation or loss, which can lead to the loss of teeth.  Alternative treatment plans are gum surgery, replacements, and/or extractions.  Undertaking any dental procedures may have a future adverse effect on periodontal conditions.</w:t>
      </w:r>
    </w:p>
    <w:p w14:paraId="23E2AD5A" w14:textId="77777777" w:rsidR="0079526E" w:rsidRPr="00B14285" w:rsidRDefault="0079526E" w:rsidP="00B14285">
      <w:pPr>
        <w:spacing w:before="120"/>
        <w:rPr>
          <w:rFonts w:ascii="Arial Narrow" w:hAnsi="Arial Narrow" w:cs="Tahoma"/>
          <w:sz w:val="20"/>
          <w:szCs w:val="20"/>
        </w:rPr>
      </w:pPr>
      <w:r w:rsidRPr="00B14285">
        <w:rPr>
          <w:rFonts w:ascii="Arial Narrow" w:hAnsi="Arial Narrow" w:cs="Tahoma"/>
          <w:sz w:val="20"/>
          <w:szCs w:val="20"/>
        </w:rPr>
        <w:t>8.</w:t>
      </w:r>
      <w:r w:rsidRPr="00B14285">
        <w:rPr>
          <w:rFonts w:ascii="Arial Narrow" w:hAnsi="Arial Narrow" w:cs="Tahoma"/>
          <w:sz w:val="20"/>
          <w:szCs w:val="20"/>
        </w:rPr>
        <w:tab/>
      </w:r>
      <w:r w:rsidRPr="00B14285">
        <w:rPr>
          <w:rFonts w:ascii="Arial Narrow" w:hAnsi="Arial Narrow" w:cs="Tahoma"/>
          <w:b/>
          <w:sz w:val="20"/>
          <w:szCs w:val="20"/>
        </w:rPr>
        <w:t>Fillings</w:t>
      </w:r>
    </w:p>
    <w:p w14:paraId="23E2AD5B" w14:textId="77777777" w:rsidR="0079526E" w:rsidRPr="00B14285" w:rsidRDefault="0079526E" w:rsidP="00B14285">
      <w:pPr>
        <w:spacing w:after="120"/>
        <w:ind w:left="720"/>
        <w:rPr>
          <w:rFonts w:ascii="Arial Narrow" w:hAnsi="Arial Narrow" w:cs="Tahoma"/>
          <w:sz w:val="20"/>
          <w:szCs w:val="20"/>
        </w:rPr>
      </w:pPr>
      <w:r w:rsidRPr="00B14285">
        <w:rPr>
          <w:rFonts w:ascii="Arial Narrow" w:hAnsi="Arial Narrow" w:cs="Tahoma"/>
          <w:sz w:val="20"/>
          <w:szCs w:val="20"/>
        </w:rPr>
        <w:t>Care must be exercised in chewing on fillings, especially in the first twenty-four (24) hours, to avoid breakage.  A more extensive filling than originally diagnosed may be required due to additional decay.  Significant sensitivity is a common after-effect of a newly placed filling.</w:t>
      </w:r>
    </w:p>
    <w:p w14:paraId="23E2AD5C" w14:textId="77777777" w:rsidR="00B14285" w:rsidRDefault="00B14285" w:rsidP="00487854">
      <w:pPr>
        <w:rPr>
          <w:rFonts w:ascii="Arial Narrow" w:hAnsi="Arial Narrow" w:cs="Tahoma"/>
          <w:b/>
          <w:sz w:val="20"/>
          <w:szCs w:val="20"/>
        </w:rPr>
      </w:pPr>
    </w:p>
    <w:p w14:paraId="23E2AD5D" w14:textId="77777777" w:rsidR="0079526E" w:rsidRPr="00B14285" w:rsidRDefault="0079526E" w:rsidP="00487854">
      <w:pPr>
        <w:rPr>
          <w:rFonts w:ascii="Arial Narrow" w:hAnsi="Arial Narrow" w:cs="Tahoma"/>
          <w:b/>
          <w:sz w:val="20"/>
          <w:szCs w:val="20"/>
        </w:rPr>
      </w:pPr>
      <w:r w:rsidRPr="00B14285">
        <w:rPr>
          <w:rFonts w:ascii="Arial Narrow" w:hAnsi="Arial Narrow" w:cs="Tahoma"/>
          <w:b/>
          <w:sz w:val="20"/>
          <w:szCs w:val="20"/>
        </w:rPr>
        <w:t>CONSENT FOR TREATMENT</w:t>
      </w:r>
    </w:p>
    <w:p w14:paraId="23E2AD5E" w14:textId="77777777" w:rsidR="0079526E" w:rsidRPr="00B14285" w:rsidRDefault="00687DF1" w:rsidP="00487854">
      <w:pPr>
        <w:rPr>
          <w:rFonts w:ascii="Arial Narrow" w:hAnsi="Arial Narrow" w:cs="Tahoma"/>
          <w:sz w:val="20"/>
          <w:szCs w:val="20"/>
        </w:rPr>
      </w:pPr>
      <w:r w:rsidRPr="00B14285">
        <w:rPr>
          <w:rFonts w:ascii="Arial Narrow" w:hAnsi="Arial Narrow" w:cs="Tahoma"/>
          <w:sz w:val="20"/>
          <w:szCs w:val="20"/>
        </w:rPr>
        <w:t xml:space="preserve">Your signature below </w:t>
      </w:r>
      <w:r w:rsidR="001B7C49" w:rsidRPr="00B14285">
        <w:rPr>
          <w:rFonts w:ascii="Arial Narrow" w:hAnsi="Arial Narrow" w:cs="Tahoma"/>
          <w:sz w:val="20"/>
          <w:szCs w:val="20"/>
        </w:rPr>
        <w:t>authorize</w:t>
      </w:r>
      <w:r w:rsidRPr="00B14285">
        <w:rPr>
          <w:rFonts w:ascii="Arial Narrow" w:hAnsi="Arial Narrow" w:cs="Tahoma"/>
          <w:sz w:val="20"/>
          <w:szCs w:val="20"/>
        </w:rPr>
        <w:t>s</w:t>
      </w:r>
      <w:r w:rsidR="001B7C49" w:rsidRPr="00B14285">
        <w:rPr>
          <w:rFonts w:ascii="Arial Narrow" w:hAnsi="Arial Narrow" w:cs="Tahoma"/>
          <w:sz w:val="20"/>
          <w:szCs w:val="20"/>
        </w:rPr>
        <w:t xml:space="preserve"> the dentist and/or hygienist of the Santa Ynez Tribal Health Clinic, to administer any treatment, or to administer such anesthetics, analgesics, </w:t>
      </w:r>
      <w:r w:rsidR="00E96F4E" w:rsidRPr="00B14285">
        <w:rPr>
          <w:rFonts w:ascii="Arial Narrow" w:hAnsi="Arial Narrow" w:cs="Tahoma"/>
          <w:sz w:val="20"/>
          <w:szCs w:val="20"/>
        </w:rPr>
        <w:t xml:space="preserve">and/or </w:t>
      </w:r>
      <w:r w:rsidR="001B7C49" w:rsidRPr="00B14285">
        <w:rPr>
          <w:rFonts w:ascii="Arial Narrow" w:hAnsi="Arial Narrow" w:cs="Tahoma"/>
          <w:sz w:val="20"/>
          <w:szCs w:val="20"/>
        </w:rPr>
        <w:t>sedatives, and to perform such operations</w:t>
      </w:r>
      <w:r w:rsidR="00E96F4E" w:rsidRPr="00B14285">
        <w:rPr>
          <w:rFonts w:ascii="Arial Narrow" w:hAnsi="Arial Narrow" w:cs="Tahoma"/>
          <w:sz w:val="20"/>
          <w:szCs w:val="20"/>
        </w:rPr>
        <w:t>,</w:t>
      </w:r>
      <w:r w:rsidR="001B7C49" w:rsidRPr="00B14285">
        <w:rPr>
          <w:rFonts w:ascii="Arial Narrow" w:hAnsi="Arial Narrow" w:cs="Tahoma"/>
          <w:sz w:val="20"/>
          <w:szCs w:val="20"/>
        </w:rPr>
        <w:t xml:space="preserve"> as may be deemed necessary or advisable in </w:t>
      </w:r>
      <w:r w:rsidRPr="00B14285">
        <w:rPr>
          <w:rFonts w:ascii="Arial Narrow" w:hAnsi="Arial Narrow" w:cs="Tahoma"/>
          <w:sz w:val="20"/>
          <w:szCs w:val="20"/>
        </w:rPr>
        <w:t>your</w:t>
      </w:r>
      <w:r w:rsidR="001B7C49" w:rsidRPr="00B14285">
        <w:rPr>
          <w:rFonts w:ascii="Arial Narrow" w:hAnsi="Arial Narrow" w:cs="Tahoma"/>
          <w:sz w:val="20"/>
          <w:szCs w:val="20"/>
        </w:rPr>
        <w:t xml:space="preserve"> diagnosis and treatment.  </w:t>
      </w:r>
      <w:r w:rsidRPr="00B14285">
        <w:rPr>
          <w:rFonts w:ascii="Arial Narrow" w:hAnsi="Arial Narrow" w:cs="Tahoma"/>
          <w:sz w:val="20"/>
          <w:szCs w:val="20"/>
        </w:rPr>
        <w:t xml:space="preserve">You acknowledge that you have </w:t>
      </w:r>
      <w:r w:rsidR="001B7C49" w:rsidRPr="00B14285">
        <w:rPr>
          <w:rFonts w:ascii="Arial Narrow" w:hAnsi="Arial Narrow" w:cs="Tahoma"/>
          <w:sz w:val="20"/>
          <w:szCs w:val="20"/>
        </w:rPr>
        <w:t xml:space="preserve">been informed of all possible complications of the procedures, anesthetics, and/or drugs.  </w:t>
      </w:r>
    </w:p>
    <w:p w14:paraId="23E2AD5F" w14:textId="77777777" w:rsidR="0079526E" w:rsidRPr="00B14285" w:rsidRDefault="0079526E" w:rsidP="00487854">
      <w:pPr>
        <w:rPr>
          <w:rFonts w:ascii="Tahoma" w:hAnsi="Tahoma" w:cs="Tahoma"/>
          <w:sz w:val="20"/>
          <w:szCs w:val="20"/>
        </w:rPr>
      </w:pPr>
    </w:p>
    <w:p w14:paraId="23E2AD60" w14:textId="77777777" w:rsidR="00B14285" w:rsidRDefault="00E96F4E" w:rsidP="009872AA">
      <w:pPr>
        <w:shd w:val="clear" w:color="auto" w:fill="FFFF00"/>
        <w:rPr>
          <w:rFonts w:ascii="Tahoma" w:hAnsi="Tahoma" w:cs="Tahoma"/>
          <w:sz w:val="20"/>
          <w:szCs w:val="20"/>
        </w:rPr>
      </w:pPr>
      <w:r w:rsidRPr="00B14285">
        <w:rPr>
          <w:rFonts w:ascii="Tahoma" w:hAnsi="Tahoma" w:cs="Tahoma"/>
          <w:sz w:val="20"/>
          <w:szCs w:val="20"/>
        </w:rPr>
        <w:t>_</w:t>
      </w:r>
      <w:r w:rsidR="00137832">
        <w:rPr>
          <w:rFonts w:ascii="Tahoma" w:hAnsi="Tahoma" w:cs="Tahoma"/>
          <w:sz w:val="20"/>
          <w:szCs w:val="20"/>
        </w:rPr>
        <w:t xml:space="preserve">______________________________  </w:t>
      </w:r>
      <w:r w:rsidR="00137832">
        <w:rPr>
          <w:rFonts w:ascii="Tahoma" w:hAnsi="Tahoma" w:cs="Tahoma"/>
          <w:sz w:val="20"/>
          <w:szCs w:val="20"/>
        </w:rPr>
        <w:tab/>
      </w:r>
      <w:r w:rsidR="00B14285">
        <w:rPr>
          <w:rFonts w:ascii="Tahoma" w:hAnsi="Tahoma" w:cs="Tahoma"/>
          <w:sz w:val="20"/>
          <w:szCs w:val="20"/>
        </w:rPr>
        <w:t>_____________________________________</w:t>
      </w:r>
      <w:r w:rsidR="00B14285">
        <w:rPr>
          <w:rFonts w:ascii="Tahoma" w:hAnsi="Tahoma" w:cs="Tahoma"/>
          <w:sz w:val="20"/>
          <w:szCs w:val="20"/>
        </w:rPr>
        <w:tab/>
        <w:t>____________________</w:t>
      </w:r>
    </w:p>
    <w:p w14:paraId="23E2AD61" w14:textId="77777777" w:rsidR="00687DF1" w:rsidRPr="00B14285" w:rsidRDefault="00E96F4E" w:rsidP="009872AA">
      <w:pPr>
        <w:shd w:val="clear" w:color="auto" w:fill="FFFF00"/>
        <w:rPr>
          <w:rFonts w:ascii="Tahoma" w:hAnsi="Tahoma" w:cs="Tahoma"/>
          <w:sz w:val="20"/>
          <w:szCs w:val="20"/>
        </w:rPr>
      </w:pPr>
      <w:r w:rsidRPr="00B14285">
        <w:rPr>
          <w:rFonts w:ascii="Tahoma" w:hAnsi="Tahoma" w:cs="Tahoma"/>
          <w:sz w:val="20"/>
          <w:szCs w:val="20"/>
        </w:rPr>
        <w:t>Patient Name (please print)</w:t>
      </w:r>
      <w:r w:rsidR="00137832">
        <w:rPr>
          <w:rFonts w:ascii="Tahoma" w:hAnsi="Tahoma" w:cs="Tahoma"/>
          <w:sz w:val="20"/>
          <w:szCs w:val="20"/>
        </w:rPr>
        <w:tab/>
      </w:r>
      <w:r w:rsidR="00137832">
        <w:rPr>
          <w:rFonts w:ascii="Tahoma" w:hAnsi="Tahoma" w:cs="Tahoma"/>
          <w:sz w:val="20"/>
          <w:szCs w:val="20"/>
        </w:rPr>
        <w:tab/>
      </w:r>
      <w:r w:rsidR="00B14285" w:rsidRPr="00B14285">
        <w:rPr>
          <w:rFonts w:ascii="Tahoma" w:hAnsi="Tahoma" w:cs="Tahoma"/>
          <w:sz w:val="20"/>
          <w:szCs w:val="20"/>
        </w:rPr>
        <w:t>Patient</w:t>
      </w:r>
      <w:r w:rsidR="00B14285">
        <w:rPr>
          <w:rFonts w:ascii="Tahoma" w:hAnsi="Tahoma" w:cs="Tahoma"/>
          <w:sz w:val="20"/>
          <w:szCs w:val="20"/>
        </w:rPr>
        <w:t xml:space="preserve"> </w:t>
      </w:r>
      <w:r w:rsidR="00B14285" w:rsidRPr="00B14285">
        <w:rPr>
          <w:rFonts w:ascii="Tahoma" w:hAnsi="Tahoma" w:cs="Tahoma"/>
          <w:sz w:val="20"/>
          <w:szCs w:val="20"/>
        </w:rPr>
        <w:t>Signature</w:t>
      </w:r>
      <w:r w:rsidRPr="00B14285">
        <w:rPr>
          <w:rFonts w:ascii="Tahoma" w:hAnsi="Tahoma" w:cs="Tahoma"/>
          <w:sz w:val="20"/>
          <w:szCs w:val="20"/>
        </w:rPr>
        <w:tab/>
      </w:r>
      <w:r w:rsidRPr="00B14285">
        <w:rPr>
          <w:rFonts w:ascii="Tahoma" w:hAnsi="Tahoma" w:cs="Tahoma"/>
          <w:sz w:val="20"/>
          <w:szCs w:val="20"/>
        </w:rPr>
        <w:tab/>
      </w:r>
      <w:r w:rsidR="00B14285">
        <w:rPr>
          <w:rFonts w:ascii="Tahoma" w:hAnsi="Tahoma" w:cs="Tahoma"/>
          <w:sz w:val="20"/>
          <w:szCs w:val="20"/>
        </w:rPr>
        <w:tab/>
      </w:r>
      <w:r w:rsidR="00B14285">
        <w:rPr>
          <w:rFonts w:ascii="Tahoma" w:hAnsi="Tahoma" w:cs="Tahoma"/>
          <w:sz w:val="20"/>
          <w:szCs w:val="20"/>
        </w:rPr>
        <w:tab/>
      </w:r>
      <w:r w:rsidR="00B14285" w:rsidRPr="00B14285">
        <w:rPr>
          <w:rFonts w:ascii="Tahoma" w:hAnsi="Tahoma" w:cs="Tahoma"/>
          <w:sz w:val="20"/>
          <w:szCs w:val="20"/>
        </w:rPr>
        <w:t>Date</w:t>
      </w:r>
    </w:p>
    <w:p w14:paraId="23E2AD62" w14:textId="77777777" w:rsidR="00E96F4E" w:rsidRPr="00B14285" w:rsidRDefault="00E96F4E" w:rsidP="00E96F4E">
      <w:pPr>
        <w:rPr>
          <w:rFonts w:ascii="Tahoma" w:hAnsi="Tahoma" w:cs="Tahoma"/>
          <w:sz w:val="20"/>
          <w:szCs w:val="20"/>
        </w:rPr>
      </w:pPr>
    </w:p>
    <w:p w14:paraId="23E2AD63" w14:textId="77777777" w:rsidR="00687DF1" w:rsidRPr="00B14285" w:rsidRDefault="00687DF1" w:rsidP="009872AA">
      <w:pPr>
        <w:shd w:val="clear" w:color="auto" w:fill="FFFF00"/>
        <w:rPr>
          <w:rFonts w:ascii="Tahoma" w:hAnsi="Tahoma" w:cs="Tahoma"/>
          <w:sz w:val="20"/>
          <w:szCs w:val="20"/>
        </w:rPr>
      </w:pPr>
      <w:r w:rsidRPr="00B14285">
        <w:rPr>
          <w:rFonts w:ascii="Tahoma" w:hAnsi="Tahoma" w:cs="Tahoma"/>
          <w:sz w:val="20"/>
          <w:szCs w:val="20"/>
        </w:rPr>
        <w:t>___________________________________________________</w:t>
      </w:r>
      <w:r w:rsidRPr="00B14285">
        <w:rPr>
          <w:rFonts w:ascii="Tahoma" w:hAnsi="Tahoma" w:cs="Tahoma"/>
          <w:sz w:val="20"/>
          <w:szCs w:val="20"/>
        </w:rPr>
        <w:tab/>
        <w:t>_____________________________</w:t>
      </w:r>
    </w:p>
    <w:p w14:paraId="23E2AD64" w14:textId="77777777" w:rsidR="00687DF1" w:rsidRPr="00B14285" w:rsidRDefault="00687DF1" w:rsidP="009872AA">
      <w:pPr>
        <w:shd w:val="clear" w:color="auto" w:fill="FFFF00"/>
        <w:rPr>
          <w:rFonts w:ascii="Tahoma" w:hAnsi="Tahoma" w:cs="Tahoma"/>
          <w:sz w:val="20"/>
          <w:szCs w:val="20"/>
        </w:rPr>
      </w:pPr>
      <w:r w:rsidRPr="00B14285">
        <w:rPr>
          <w:rFonts w:ascii="Tahoma" w:hAnsi="Tahoma" w:cs="Tahoma"/>
          <w:sz w:val="20"/>
          <w:szCs w:val="20"/>
        </w:rPr>
        <w:t>Parent/Guardian Signature</w:t>
      </w:r>
      <w:r w:rsidRPr="00B14285">
        <w:rPr>
          <w:rFonts w:ascii="Tahoma" w:hAnsi="Tahoma" w:cs="Tahoma"/>
          <w:sz w:val="20"/>
          <w:szCs w:val="20"/>
        </w:rPr>
        <w:tab/>
      </w:r>
      <w:r w:rsidRPr="00B14285">
        <w:rPr>
          <w:rFonts w:ascii="Tahoma" w:hAnsi="Tahoma" w:cs="Tahoma"/>
          <w:sz w:val="20"/>
          <w:szCs w:val="20"/>
        </w:rPr>
        <w:tab/>
      </w:r>
      <w:r w:rsidRPr="00B14285">
        <w:rPr>
          <w:rFonts w:ascii="Tahoma" w:hAnsi="Tahoma" w:cs="Tahoma"/>
          <w:sz w:val="20"/>
          <w:szCs w:val="20"/>
        </w:rPr>
        <w:tab/>
      </w:r>
      <w:r w:rsidRPr="00B14285">
        <w:rPr>
          <w:rFonts w:ascii="Tahoma" w:hAnsi="Tahoma" w:cs="Tahoma"/>
          <w:sz w:val="20"/>
          <w:szCs w:val="20"/>
        </w:rPr>
        <w:tab/>
      </w:r>
      <w:r w:rsidRPr="00B14285">
        <w:rPr>
          <w:rFonts w:ascii="Tahoma" w:hAnsi="Tahoma" w:cs="Tahoma"/>
          <w:sz w:val="20"/>
          <w:szCs w:val="20"/>
        </w:rPr>
        <w:tab/>
        <w:t>Date</w:t>
      </w:r>
    </w:p>
    <w:p w14:paraId="23E2AD65" w14:textId="77777777" w:rsidR="00687DF1" w:rsidRPr="00B14285" w:rsidRDefault="00687DF1" w:rsidP="00487854">
      <w:pPr>
        <w:rPr>
          <w:rFonts w:ascii="Tahoma" w:hAnsi="Tahoma" w:cs="Tahoma"/>
          <w:sz w:val="20"/>
          <w:szCs w:val="20"/>
        </w:rPr>
      </w:pPr>
    </w:p>
    <w:p w14:paraId="23E2AD66" w14:textId="77777777" w:rsidR="00687DF1" w:rsidRPr="00B14285" w:rsidRDefault="00687DF1" w:rsidP="00487854">
      <w:pPr>
        <w:rPr>
          <w:rFonts w:ascii="Tahoma" w:hAnsi="Tahoma" w:cs="Tahoma"/>
          <w:sz w:val="20"/>
          <w:szCs w:val="20"/>
        </w:rPr>
      </w:pPr>
      <w:r w:rsidRPr="00B14285">
        <w:rPr>
          <w:rFonts w:ascii="Tahoma" w:hAnsi="Tahoma" w:cs="Tahoma"/>
          <w:sz w:val="20"/>
          <w:szCs w:val="20"/>
        </w:rPr>
        <w:t>___________________________________________________</w:t>
      </w:r>
      <w:r w:rsidRPr="00B14285">
        <w:rPr>
          <w:rFonts w:ascii="Tahoma" w:hAnsi="Tahoma" w:cs="Tahoma"/>
          <w:sz w:val="20"/>
          <w:szCs w:val="20"/>
        </w:rPr>
        <w:tab/>
        <w:t>_____________________________</w:t>
      </w:r>
    </w:p>
    <w:p w14:paraId="23E2AD67" w14:textId="77777777" w:rsidR="00687DF1" w:rsidRPr="00B14285" w:rsidRDefault="00687DF1" w:rsidP="00487854">
      <w:pPr>
        <w:rPr>
          <w:rFonts w:ascii="Tahoma" w:hAnsi="Tahoma" w:cs="Tahoma"/>
          <w:sz w:val="20"/>
          <w:szCs w:val="20"/>
        </w:rPr>
      </w:pPr>
      <w:r w:rsidRPr="00B14285">
        <w:rPr>
          <w:rFonts w:ascii="Tahoma" w:hAnsi="Tahoma" w:cs="Tahoma"/>
          <w:sz w:val="20"/>
          <w:szCs w:val="20"/>
        </w:rPr>
        <w:t>Dentist/Hygienist Signature</w:t>
      </w:r>
      <w:r w:rsidRPr="00B14285">
        <w:rPr>
          <w:rFonts w:ascii="Tahoma" w:hAnsi="Tahoma" w:cs="Tahoma"/>
          <w:sz w:val="20"/>
          <w:szCs w:val="20"/>
        </w:rPr>
        <w:tab/>
      </w:r>
      <w:r w:rsidRPr="00B14285">
        <w:rPr>
          <w:rFonts w:ascii="Tahoma" w:hAnsi="Tahoma" w:cs="Tahoma"/>
          <w:sz w:val="20"/>
          <w:szCs w:val="20"/>
        </w:rPr>
        <w:tab/>
      </w:r>
      <w:r w:rsidRPr="00B14285">
        <w:rPr>
          <w:rFonts w:ascii="Tahoma" w:hAnsi="Tahoma" w:cs="Tahoma"/>
          <w:sz w:val="20"/>
          <w:szCs w:val="20"/>
        </w:rPr>
        <w:tab/>
      </w:r>
      <w:r w:rsidRPr="00B14285">
        <w:rPr>
          <w:rFonts w:ascii="Tahoma" w:hAnsi="Tahoma" w:cs="Tahoma"/>
          <w:sz w:val="20"/>
          <w:szCs w:val="20"/>
        </w:rPr>
        <w:tab/>
      </w:r>
      <w:r w:rsidRPr="00B14285">
        <w:rPr>
          <w:rFonts w:ascii="Tahoma" w:hAnsi="Tahoma" w:cs="Tahoma"/>
          <w:sz w:val="20"/>
          <w:szCs w:val="20"/>
        </w:rPr>
        <w:tab/>
        <w:t>Date</w:t>
      </w:r>
    </w:p>
    <w:sectPr w:rsidR="00687DF1" w:rsidRPr="00B14285" w:rsidSect="00B14285">
      <w:footerReference w:type="default" r:id="rId9"/>
      <w:pgSz w:w="12240" w:h="15840"/>
      <w:pgMar w:top="900" w:right="90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AD6A" w14:textId="77777777" w:rsidR="00B41908" w:rsidRDefault="00B41908">
      <w:r>
        <w:separator/>
      </w:r>
    </w:p>
  </w:endnote>
  <w:endnote w:type="continuationSeparator" w:id="0">
    <w:p w14:paraId="23E2AD6B" w14:textId="77777777" w:rsidR="00B41908" w:rsidRDefault="00B4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2AD6C" w14:textId="77777777" w:rsidR="00B14285" w:rsidRPr="001B1507" w:rsidRDefault="00B14285">
    <w:pPr>
      <w:pStyle w:val="Footer"/>
      <w:rPr>
        <w:color w:val="999999"/>
        <w:sz w:val="20"/>
        <w:szCs w:val="20"/>
      </w:rPr>
    </w:pPr>
    <w:r w:rsidRPr="001B1507">
      <w:rPr>
        <w:color w:val="999999"/>
        <w:sz w:val="20"/>
        <w:szCs w:val="20"/>
      </w:rPr>
      <w:fldChar w:fldCharType="begin"/>
    </w:r>
    <w:r w:rsidRPr="001B1507">
      <w:rPr>
        <w:color w:val="999999"/>
        <w:sz w:val="20"/>
        <w:szCs w:val="20"/>
      </w:rPr>
      <w:instrText xml:space="preserve"> FILENAME </w:instrText>
    </w:r>
    <w:r w:rsidRPr="001B1507">
      <w:rPr>
        <w:color w:val="999999"/>
        <w:sz w:val="20"/>
        <w:szCs w:val="20"/>
      </w:rPr>
      <w:fldChar w:fldCharType="separate"/>
    </w:r>
    <w:r w:rsidR="00C12CD6">
      <w:rPr>
        <w:noProof/>
        <w:color w:val="999999"/>
        <w:sz w:val="20"/>
        <w:szCs w:val="20"/>
      </w:rPr>
      <w:t>P.I-A06 General Dentistry Informed Consent.doc</w:t>
    </w:r>
    <w:r w:rsidRPr="001B1507">
      <w:rPr>
        <w:color w:val="999999"/>
        <w:sz w:val="20"/>
        <w:szCs w:val="20"/>
      </w:rPr>
      <w:fldChar w:fldCharType="end"/>
    </w:r>
    <w:r w:rsidRPr="001B1507">
      <w:rPr>
        <w:color w:val="999999"/>
        <w:sz w:val="20"/>
        <w:szCs w:val="20"/>
      </w:rPr>
      <w:tab/>
    </w:r>
    <w:r w:rsidRPr="001B1507">
      <w:rPr>
        <w:color w:val="999999"/>
        <w:sz w:val="20"/>
        <w:szCs w:val="20"/>
      </w:rPr>
      <w:tab/>
    </w:r>
    <w:r w:rsidRPr="001B1507">
      <w:rPr>
        <w:color w:val="999999"/>
        <w:sz w:val="20"/>
        <w:szCs w:val="20"/>
      </w:rPr>
      <w:tab/>
      <w:t>rev</w:t>
    </w:r>
    <w:r w:rsidR="009872AA">
      <w:rPr>
        <w:color w:val="999999"/>
        <w:sz w:val="20"/>
        <w:szCs w:val="20"/>
      </w:rPr>
      <w:t>0814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AD68" w14:textId="77777777" w:rsidR="00B41908" w:rsidRDefault="00B41908">
      <w:r>
        <w:separator/>
      </w:r>
    </w:p>
  </w:footnote>
  <w:footnote w:type="continuationSeparator" w:id="0">
    <w:p w14:paraId="23E2AD69" w14:textId="77777777" w:rsidR="00B41908" w:rsidRDefault="00B41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uOXasBVTkDHViQKV9OPHiDzSUF080xmejg6vrDKMoZEVd3YcGAj6EQ12+67c4HjJs5a4RWPev7helLatii3pw==" w:salt="nkXQwGoX06/6wjFT317d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54"/>
    <w:rsid w:val="00017E7B"/>
    <w:rsid w:val="00044308"/>
    <w:rsid w:val="000449C0"/>
    <w:rsid w:val="00046580"/>
    <w:rsid w:val="000946C3"/>
    <w:rsid w:val="00137832"/>
    <w:rsid w:val="00171234"/>
    <w:rsid w:val="001B1507"/>
    <w:rsid w:val="001B7C49"/>
    <w:rsid w:val="00246353"/>
    <w:rsid w:val="00293578"/>
    <w:rsid w:val="002C4978"/>
    <w:rsid w:val="002E2477"/>
    <w:rsid w:val="0032335A"/>
    <w:rsid w:val="00344E8D"/>
    <w:rsid w:val="003A2E2A"/>
    <w:rsid w:val="003C0DF5"/>
    <w:rsid w:val="003C7DEC"/>
    <w:rsid w:val="003D1AD3"/>
    <w:rsid w:val="00487854"/>
    <w:rsid w:val="004A3043"/>
    <w:rsid w:val="004B3D3D"/>
    <w:rsid w:val="004B7B00"/>
    <w:rsid w:val="005456FA"/>
    <w:rsid w:val="00547D83"/>
    <w:rsid w:val="00576560"/>
    <w:rsid w:val="00606FAF"/>
    <w:rsid w:val="00623E1D"/>
    <w:rsid w:val="00687DF1"/>
    <w:rsid w:val="00767E49"/>
    <w:rsid w:val="00791F1A"/>
    <w:rsid w:val="0079526E"/>
    <w:rsid w:val="00802592"/>
    <w:rsid w:val="00807C9B"/>
    <w:rsid w:val="008128C3"/>
    <w:rsid w:val="0082141E"/>
    <w:rsid w:val="00856180"/>
    <w:rsid w:val="00863D60"/>
    <w:rsid w:val="009222EE"/>
    <w:rsid w:val="00925430"/>
    <w:rsid w:val="00930B94"/>
    <w:rsid w:val="009547C4"/>
    <w:rsid w:val="009872AA"/>
    <w:rsid w:val="009E6F96"/>
    <w:rsid w:val="00A017AB"/>
    <w:rsid w:val="00A02B16"/>
    <w:rsid w:val="00A518C8"/>
    <w:rsid w:val="00B14285"/>
    <w:rsid w:val="00B41908"/>
    <w:rsid w:val="00B45249"/>
    <w:rsid w:val="00B77F37"/>
    <w:rsid w:val="00C12CD6"/>
    <w:rsid w:val="00C2368E"/>
    <w:rsid w:val="00C37AC6"/>
    <w:rsid w:val="00C42EBD"/>
    <w:rsid w:val="00CA7686"/>
    <w:rsid w:val="00CB6F78"/>
    <w:rsid w:val="00CE47D4"/>
    <w:rsid w:val="00CF30D9"/>
    <w:rsid w:val="00D35487"/>
    <w:rsid w:val="00D62E67"/>
    <w:rsid w:val="00D6763A"/>
    <w:rsid w:val="00DA70C0"/>
    <w:rsid w:val="00DB22BD"/>
    <w:rsid w:val="00E27309"/>
    <w:rsid w:val="00E5280A"/>
    <w:rsid w:val="00E96F4E"/>
    <w:rsid w:val="00EC3160"/>
    <w:rsid w:val="00EC356F"/>
    <w:rsid w:val="00ED5B34"/>
    <w:rsid w:val="00EE2F98"/>
    <w:rsid w:val="00F534B7"/>
    <w:rsid w:val="00FB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AD48"/>
  <w15:chartTrackingRefBased/>
  <w15:docId w15:val="{139ED070-94CB-46E8-AACD-3AB0624F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507"/>
    <w:pPr>
      <w:tabs>
        <w:tab w:val="center" w:pos="4320"/>
        <w:tab w:val="right" w:pos="8640"/>
      </w:tabs>
    </w:pPr>
  </w:style>
  <w:style w:type="paragraph" w:styleId="Footer">
    <w:name w:val="footer"/>
    <w:basedOn w:val="Normal"/>
    <w:rsid w:val="001B1507"/>
    <w:pPr>
      <w:tabs>
        <w:tab w:val="center" w:pos="4320"/>
        <w:tab w:val="right" w:pos="8640"/>
      </w:tabs>
    </w:pPr>
  </w:style>
  <w:style w:type="paragraph" w:styleId="BalloonText">
    <w:name w:val="Balloon Text"/>
    <w:basedOn w:val="Normal"/>
    <w:semiHidden/>
    <w:rsid w:val="00E96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5925C458CC44E84AFD082136C3E66" ma:contentTypeVersion="0" ma:contentTypeDescription="Create a new document." ma:contentTypeScope="" ma:versionID="07e34fa1685feab4ba15af3d3c2398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BEA081-421F-4556-B3D5-21389E2E57C6}">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45EDE90-8B0E-49FB-AFF1-D02B3C32A6CA}">
  <ds:schemaRefs>
    <ds:schemaRef ds:uri="http://schemas.microsoft.com/sharepoint/v3/contenttype/forms"/>
  </ds:schemaRefs>
</ds:datastoreItem>
</file>

<file path=customXml/itemProps3.xml><?xml version="1.0" encoding="utf-8"?>
<ds:datastoreItem xmlns:ds="http://schemas.openxmlformats.org/officeDocument/2006/customXml" ds:itemID="{EF416957-B902-41DE-81F3-D230D7A76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3540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GENERAL DENTISTRY INFORMED CONSENT</vt:lpstr>
    </vt:vector>
  </TitlesOfParts>
  <Company>SYTHC</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DENTISTRY INFORMED CONSENT</dc:title>
  <dc:subject/>
  <dc:creator>Tonia L Archuleta (SYZ/CA)</dc:creator>
  <cp:keywords/>
  <dc:description/>
  <cp:lastModifiedBy>Briana Flaherty (SYZ/CA)</cp:lastModifiedBy>
  <cp:revision>2</cp:revision>
  <cp:lastPrinted>2014-08-20T14:45:00Z</cp:lastPrinted>
  <dcterms:created xsi:type="dcterms:W3CDTF">2015-04-03T21:55:00Z</dcterms:created>
  <dcterms:modified xsi:type="dcterms:W3CDTF">2015-04-03T21:55:00Z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0x0101001A15925C458CC44E84AFD082136C3E66</vt:lpwstr>
  </property>
</Properties>
</file>